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B8" w:rsidRPr="001032B8" w:rsidRDefault="001032B8" w:rsidP="00103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B8">
        <w:rPr>
          <w:rFonts w:ascii="Times New Roman" w:hAnsi="Times New Roman" w:cs="Times New Roman"/>
          <w:b/>
          <w:sz w:val="28"/>
          <w:szCs w:val="28"/>
        </w:rPr>
        <w:t>Дәріс 13</w:t>
      </w:r>
    </w:p>
    <w:p w:rsidR="001032B8" w:rsidRPr="001032B8" w:rsidRDefault="001032B8" w:rsidP="001032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2B8" w:rsidRPr="001032B8" w:rsidRDefault="001032B8" w:rsidP="00103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2B8">
        <w:rPr>
          <w:rFonts w:ascii="Times New Roman" w:hAnsi="Times New Roman" w:cs="Times New Roman"/>
          <w:b/>
          <w:sz w:val="28"/>
          <w:szCs w:val="28"/>
        </w:rPr>
        <w:t xml:space="preserve">Баспасөз </w:t>
      </w:r>
      <w:proofErr w:type="spellStart"/>
      <w:r w:rsidRPr="001032B8">
        <w:rPr>
          <w:rFonts w:ascii="Times New Roman" w:hAnsi="Times New Roman" w:cs="Times New Roman"/>
          <w:b/>
          <w:sz w:val="28"/>
          <w:szCs w:val="28"/>
        </w:rPr>
        <w:t>хабарламасы</w:t>
      </w:r>
      <w:proofErr w:type="spellEnd"/>
      <w:r w:rsidRPr="001032B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032B8">
        <w:rPr>
          <w:rFonts w:ascii="Times New Roman" w:hAnsi="Times New Roman" w:cs="Times New Roman"/>
          <w:b/>
          <w:sz w:val="28"/>
          <w:szCs w:val="28"/>
        </w:rPr>
        <w:t>онлайн-релиз</w:t>
      </w:r>
      <w:proofErr w:type="spellEnd"/>
      <w:r w:rsidRPr="001032B8">
        <w:rPr>
          <w:rFonts w:ascii="Times New Roman" w:hAnsi="Times New Roman" w:cs="Times New Roman"/>
          <w:b/>
          <w:sz w:val="28"/>
          <w:szCs w:val="28"/>
        </w:rPr>
        <w:t xml:space="preserve">, әлеуметтік </w:t>
      </w:r>
      <w:proofErr w:type="spellStart"/>
      <w:r w:rsidRPr="001032B8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103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32B8">
        <w:rPr>
          <w:rFonts w:ascii="Times New Roman" w:hAnsi="Times New Roman" w:cs="Times New Roman"/>
          <w:b/>
          <w:sz w:val="28"/>
          <w:szCs w:val="28"/>
        </w:rPr>
        <w:t>релизі</w:t>
      </w:r>
      <w:proofErr w:type="spellEnd"/>
      <w:r w:rsidRPr="001032B8">
        <w:rPr>
          <w:rFonts w:ascii="Times New Roman" w:hAnsi="Times New Roman" w:cs="Times New Roman"/>
          <w:b/>
          <w:sz w:val="28"/>
          <w:szCs w:val="28"/>
        </w:rPr>
        <w:t xml:space="preserve"> және мақсатты аудиторияға арналған ақпараттық хат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Мақсатты аудиторияға арналған пресс-релиз, онлайн-релиз, әлеуметтік медиа релизі және ақпараттық бюллетень келесі әрекеттерді қажет етеді.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Олардың қызығушылықтары мен қалауларын жақсырақ түсіну үшін әрбір медиа платформадағы пайдаланушылардың негізгі сипаттамаларын анықтаңыз.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Мазмұн пішімі: әрбір платформаның мүмкіндіктерін зерттеңіз (мәтін, кескіндер, бейне) және мазмұнды оның талаптарына сәйкес келетін пішімге бейімдеңіз.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Тон және стиль: мазмұнның қауымдастыққа жақсырақ енуін қамтамасыз ету үшін әр платформаның бірегей мүмкіндіктерін стиль, реңк және жалпы виб контекстінде қарастырыңыз.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Алгоритмдер мен метрика: мазмұнды оңтайландыру және көріну мен қатысуды арттыру үшін платформа алгоритмдері мен өнімділік көрсеткіштерін түсініңіз.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Жариялау уақыты: пайдаланушы әрекетіне негізделген әрбір платформада мазмұнды жариялау үшін оңтайлы уақыт аралығын анықтаңыз.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32B8">
        <w:rPr>
          <w:rFonts w:ascii="Times New Roman" w:hAnsi="Times New Roman" w:cs="Times New Roman"/>
          <w:sz w:val="28"/>
          <w:szCs w:val="28"/>
          <w:lang w:val="kk-KZ"/>
        </w:rPr>
        <w:t>Интерактивтілік: Аудиторияның қатысуын ынталандыру үшін әрбір платформа ұсынатын өзара әрекеттесу мүмкіндіктерін (сауалнамалар, сауалнамалар, пікірлер) пайдаланыңыз.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32B8" w:rsidRPr="001032B8" w:rsidRDefault="001032B8" w:rsidP="001032B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032B8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  <w:r w:rsidRPr="001032B8">
        <w:rPr>
          <w:rFonts w:ascii="Times New Roman" w:hAnsi="Times New Roman" w:cs="Times New Roman"/>
          <w:sz w:val="28"/>
          <w:szCs w:val="28"/>
        </w:rPr>
        <w:t xml:space="preserve">1. Географиялық мүмкіндіктер: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платформаларда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аудиторияда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географиялық айырмашылықтар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, мазмұнды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мүмкіндіктерге сәйкес келтіріңіз.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  <w:r w:rsidRPr="001032B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Трендтер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хэштегтер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: Мазмұныңыздың көрінуін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үшін әрбір платформаның ағымдағы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трендтері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хэштегтерін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пайдаланыңыз.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  <w:r w:rsidRPr="001032B8">
        <w:rPr>
          <w:rFonts w:ascii="Times New Roman" w:hAnsi="Times New Roman" w:cs="Times New Roman"/>
          <w:sz w:val="28"/>
          <w:szCs w:val="28"/>
        </w:rPr>
        <w:t xml:space="preserve">3. Жарнаманың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: Қажет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, PR мазмұнын әртүрлі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платформаларда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ұсынылған жарнамалық форматтарға бейімдеңіз.</w:t>
      </w:r>
    </w:p>
    <w:p w:rsidR="001032B8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A1F" w:rsidRPr="001032B8" w:rsidRDefault="001032B8" w:rsidP="001032B8">
      <w:pPr>
        <w:jc w:val="both"/>
        <w:rPr>
          <w:rFonts w:ascii="Times New Roman" w:hAnsi="Times New Roman" w:cs="Times New Roman"/>
          <w:sz w:val="28"/>
          <w:szCs w:val="28"/>
        </w:rPr>
      </w:pPr>
      <w:r w:rsidRPr="001032B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: өзара әрекеттесу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аудиториямен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байланысыңызды нығайту үшін аудиторияның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реакцияларын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бақылаңыз және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пікірлерге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32B8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032B8">
        <w:rPr>
          <w:rFonts w:ascii="Times New Roman" w:hAnsi="Times New Roman" w:cs="Times New Roman"/>
          <w:sz w:val="28"/>
          <w:szCs w:val="28"/>
        </w:rPr>
        <w:t xml:space="preserve"> беріңіз.</w:t>
      </w:r>
    </w:p>
    <w:p w:rsidR="007A5A5D" w:rsidRDefault="007A5A5D"/>
    <w:p w:rsidR="007A5A5D" w:rsidRDefault="007A5A5D"/>
    <w:p w:rsidR="001032B8" w:rsidRPr="005A0129" w:rsidRDefault="001032B8" w:rsidP="001032B8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1032B8" w:rsidRPr="005A0129" w:rsidRDefault="001032B8" w:rsidP="001032B8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1032B8" w:rsidRPr="005A0129" w:rsidRDefault="001032B8" w:rsidP="001032B8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1032B8" w:rsidRPr="005A0129" w:rsidRDefault="001032B8" w:rsidP="001032B8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1032B8" w:rsidRPr="005A0129" w:rsidRDefault="001032B8" w:rsidP="001032B8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1032B8" w:rsidRPr="005A0129" w:rsidRDefault="001032B8" w:rsidP="001032B8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1032B8" w:rsidRPr="005A0129" w:rsidRDefault="001032B8" w:rsidP="001032B8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1032B8" w:rsidRPr="005A0129" w:rsidRDefault="001032B8" w:rsidP="001032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1032B8" w:rsidRPr="005A0129" w:rsidRDefault="001032B8" w:rsidP="001032B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1032B8" w:rsidRPr="005A0129" w:rsidRDefault="001032B8" w:rsidP="001032B8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1032B8" w:rsidRPr="005A0129" w:rsidRDefault="001032B8" w:rsidP="001032B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1032B8" w:rsidRPr="005A0129" w:rsidRDefault="001032B8" w:rsidP="001032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1032B8" w:rsidRPr="005A0129" w:rsidRDefault="001032B8" w:rsidP="001032B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1032B8" w:rsidRPr="005A0129" w:rsidRDefault="001032B8" w:rsidP="001032B8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1032B8" w:rsidRPr="005A0129" w:rsidRDefault="001032B8" w:rsidP="001032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1032B8" w:rsidRPr="005A0129" w:rsidRDefault="001032B8" w:rsidP="001032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1032B8" w:rsidRPr="005A0129" w:rsidRDefault="001032B8" w:rsidP="001032B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1032B8" w:rsidRPr="005A0129" w:rsidRDefault="001032B8" w:rsidP="001032B8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7A5A5D" w:rsidRDefault="007A5A5D" w:rsidP="001032B8"/>
    <w:sectPr w:rsidR="007A5A5D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0669E"/>
    <w:multiLevelType w:val="hybridMultilevel"/>
    <w:tmpl w:val="28E2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5A1F"/>
    <w:rsid w:val="000961A5"/>
    <w:rsid w:val="001032B8"/>
    <w:rsid w:val="007A5A5D"/>
    <w:rsid w:val="009F5A1F"/>
    <w:rsid w:val="00C53587"/>
    <w:rsid w:val="00C77637"/>
    <w:rsid w:val="00CB113F"/>
    <w:rsid w:val="00CB4C35"/>
    <w:rsid w:val="00D30842"/>
    <w:rsid w:val="00EB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7"/>
    <w:rPr>
      <w:lang w:val="ru-RU"/>
    </w:rPr>
  </w:style>
  <w:style w:type="paragraph" w:styleId="1">
    <w:name w:val="heading 1"/>
    <w:basedOn w:val="a"/>
    <w:next w:val="a"/>
    <w:link w:val="10"/>
    <w:rsid w:val="007A5A5D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35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535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A5D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7A5A5D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A5A5D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7A5A5D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35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535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A5D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7A5A5D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A5A5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>RTRK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2024-02-19T19:42:00Z</dcterms:created>
  <dcterms:modified xsi:type="dcterms:W3CDTF">2024-02-19T19:42:00Z</dcterms:modified>
</cp:coreProperties>
</file>